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CD" w:rsidRPr="00E40512" w:rsidRDefault="00063DCD" w:rsidP="00063DCD">
      <w:pPr>
        <w:spacing w:after="72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it-IT"/>
        </w:rPr>
      </w:pPr>
      <w:r w:rsidRPr="00063DCD">
        <w:rPr>
          <w:rFonts w:ascii="Arial" w:eastAsia="Times New Roman" w:hAnsi="Arial" w:cs="Arial"/>
          <w:kern w:val="36"/>
          <w:sz w:val="24"/>
          <w:szCs w:val="24"/>
          <w:lang w:eastAsia="it-IT"/>
        </w:rPr>
        <w:t>Quando un paese intero diventa uno spazio compiti</w:t>
      </w:r>
    </w:p>
    <w:p w:rsidR="00063DCD" w:rsidRPr="00E40512" w:rsidRDefault="00063DCD" w:rsidP="00063DCD">
      <w:pPr>
        <w:spacing w:after="72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it-IT"/>
        </w:rPr>
      </w:pPr>
    </w:p>
    <w:p w:rsidR="00063DCD" w:rsidRPr="00E40512" w:rsidRDefault="00063DCD" w:rsidP="00E40512">
      <w:pPr>
        <w:spacing w:after="72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it-IT"/>
        </w:rPr>
      </w:pPr>
      <w:r w:rsidRPr="00E40512">
        <w:rPr>
          <w:rFonts w:ascii="Arial" w:eastAsia="Times New Roman" w:hAnsi="Arial" w:cs="Arial"/>
          <w:kern w:val="36"/>
          <w:sz w:val="24"/>
          <w:szCs w:val="24"/>
          <w:lang w:eastAsia="it-IT"/>
        </w:rPr>
        <w:t>Riprendiamo qui</w:t>
      </w:r>
      <w:r w:rsidR="00E40512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integralmente</w:t>
      </w:r>
      <w:r w:rsidRPr="00E40512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l’articolo scritto da Carlo Fusari della cooperativa</w:t>
      </w:r>
      <w:r w:rsidR="00E40512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sociale Aeper </w:t>
      </w:r>
      <w:r w:rsidRPr="00E40512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pubblicato sul sito </w:t>
      </w:r>
      <w:hyperlink r:id="rId5" w:history="1">
        <w:r w:rsidR="00E40512" w:rsidRPr="00CD3067">
          <w:rPr>
            <w:rStyle w:val="Collegamentoipertestuale"/>
            <w:rFonts w:ascii="Arial" w:eastAsia="Times New Roman" w:hAnsi="Arial" w:cs="Arial"/>
            <w:kern w:val="36"/>
            <w:sz w:val="24"/>
            <w:szCs w:val="24"/>
            <w:lang w:eastAsia="it-IT"/>
          </w:rPr>
          <w:t>www.percorsiconibambini.it</w:t>
        </w:r>
      </w:hyperlink>
      <w:r w:rsidR="00E40512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in data 6 maggio 2022.</w:t>
      </w:r>
    </w:p>
    <w:p w:rsidR="00063DCD" w:rsidRPr="00063DCD" w:rsidRDefault="00063DCD" w:rsidP="00063DCD">
      <w:pPr>
        <w:spacing w:after="72" w:line="240" w:lineRule="auto"/>
        <w:outlineLvl w:val="0"/>
        <w:rPr>
          <w:rFonts w:ascii="inherit" w:eastAsia="Times New Roman" w:hAnsi="inherit" w:cs="Times New Roman"/>
          <w:color w:val="4C4C4C"/>
          <w:kern w:val="36"/>
          <w:sz w:val="28"/>
          <w:szCs w:val="28"/>
          <w:lang w:eastAsia="it-IT"/>
        </w:rPr>
      </w:pPr>
    </w:p>
    <w:p w:rsidR="00063DCD" w:rsidRDefault="00063DCD" w:rsidP="0006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529470" cy="2879548"/>
            <wp:effectExtent l="19050" t="0" r="0" b="0"/>
            <wp:docPr id="1" name="Immagine 1" descr="https://percorsiconibambini.it/crescereinsiemeinvalle/wp-content/uploads/sites/278/2022/05/IMG-20220407-WA0023-96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rcorsiconibambini.it/crescereinsiemeinvalle/wp-content/uploads/sites/278/2022/05/IMG-20220407-WA0023-960x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307" cy="287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DCD" w:rsidRPr="00063DCD" w:rsidRDefault="00063DCD" w:rsidP="0006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3DCD" w:rsidRPr="00063DCD" w:rsidRDefault="00063DCD" w:rsidP="00063D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r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Nel comune di Val Brembilla, nella bassa Valle Brembana, c’è una piccola scuola dell’infanzia, la scuola “SS. Innocenti”, presente sul territorio dal lontano 1914, più di un secolo fa!</w:t>
      </w:r>
      <w:r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r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La scuola è gestita da una Fondazione che porta lo stesso nome, che gestisce anche il nido, i </w:t>
      </w:r>
      <w:proofErr w:type="spellStart"/>
      <w:r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mini-Cre</w:t>
      </w:r>
      <w:proofErr w:type="spellEnd"/>
      <w:r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estivi, il servizio mensa per gli studenti delle scuole comunali e soprattutto gli spazi “Non solo compiti”, rivolto ai ragazzi della scuola primaria, e “</w:t>
      </w:r>
      <w:proofErr w:type="spellStart"/>
      <w:r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Sciallat</w:t>
      </w:r>
      <w:proofErr w:type="spellEnd"/>
      <w:r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”, per i ragazzi della scuola secondaria di primo grado, di cui si è già parlato su questo blog in un articolo di circa un anno fa:</w:t>
      </w:r>
    </w:p>
    <w:p w:rsidR="00063DCD" w:rsidRPr="00063DCD" w:rsidRDefault="00063DCD" w:rsidP="00063D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hyperlink r:id="rId7" w:history="1">
        <w:r w:rsidRPr="00063DCD">
          <w:rPr>
            <w:rFonts w:ascii="Arial" w:eastAsia="Times New Roman" w:hAnsi="Arial" w:cs="Arial"/>
            <w:color w:val="F18E00"/>
            <w:sz w:val="24"/>
            <w:szCs w:val="24"/>
            <w:lang w:eastAsia="it-IT"/>
          </w:rPr>
          <w:t xml:space="preserve">Lo spazio “non solo compiti” di Val Brembilla </w:t>
        </w:r>
        <w:proofErr w:type="spellStart"/>
        <w:r w:rsidRPr="00063DCD">
          <w:rPr>
            <w:rFonts w:ascii="Arial" w:eastAsia="Times New Roman" w:hAnsi="Arial" w:cs="Arial"/>
            <w:color w:val="F18E00"/>
            <w:sz w:val="24"/>
            <w:szCs w:val="24"/>
            <w:lang w:eastAsia="it-IT"/>
          </w:rPr>
          <w:t>è…</w:t>
        </w:r>
        <w:proofErr w:type="spellEnd"/>
        <w:r w:rsidRPr="00063DCD">
          <w:rPr>
            <w:rFonts w:ascii="Arial" w:eastAsia="Times New Roman" w:hAnsi="Arial" w:cs="Arial"/>
            <w:color w:val="F18E00"/>
            <w:sz w:val="24"/>
            <w:szCs w:val="24"/>
            <w:lang w:eastAsia="it-IT"/>
          </w:rPr>
          <w:t xml:space="preserve"> – Crescere insieme in Valle (</w:t>
        </w:r>
        <w:proofErr w:type="spellStart"/>
        <w:r w:rsidRPr="00063DCD">
          <w:rPr>
            <w:rFonts w:ascii="Arial" w:eastAsia="Times New Roman" w:hAnsi="Arial" w:cs="Arial"/>
            <w:color w:val="F18E00"/>
            <w:sz w:val="24"/>
            <w:szCs w:val="24"/>
            <w:lang w:eastAsia="it-IT"/>
          </w:rPr>
          <w:t>percorsiconibambini.it</w:t>
        </w:r>
        <w:proofErr w:type="spellEnd"/>
        <w:r w:rsidRPr="00063DCD">
          <w:rPr>
            <w:rFonts w:ascii="Arial" w:eastAsia="Times New Roman" w:hAnsi="Arial" w:cs="Arial"/>
            <w:color w:val="F18E00"/>
            <w:sz w:val="24"/>
            <w:szCs w:val="24"/>
            <w:lang w:eastAsia="it-IT"/>
          </w:rPr>
          <w:t>)</w:t>
        </w:r>
      </w:hyperlink>
      <w:r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.</w:t>
      </w:r>
    </w:p>
    <w:p w:rsidR="00063DCD" w:rsidRPr="00063DCD" w:rsidRDefault="00E40512" w:rsidP="00063D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010101"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885825</wp:posOffset>
            </wp:positionV>
            <wp:extent cx="2058035" cy="2054225"/>
            <wp:effectExtent l="19050" t="0" r="0" b="0"/>
            <wp:wrapSquare wrapText="bothSides"/>
            <wp:docPr id="7" name="Immagine 7" descr="https://percorsiconibambini.it/crescereinsiemeinvalle/wp-content/uploads/sites/278/2022/05/IMG-20220407-WA0046-512x51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rcorsiconibambini.it/crescereinsiemeinvalle/wp-content/uploads/sites/278/2022/05/IMG-20220407-WA0046-512x51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10101"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897255</wp:posOffset>
            </wp:positionV>
            <wp:extent cx="2065655" cy="2066290"/>
            <wp:effectExtent l="19050" t="0" r="0" b="0"/>
            <wp:wrapSquare wrapText="bothSides"/>
            <wp:docPr id="6" name="Immagine 6" descr="https://percorsiconibambini.it/crescereinsiemeinvalle/wp-content/uploads/sites/278/2022/05/IMG-20220407-WA0038-512x51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rcorsiconibambini.it/crescereinsiemeinvalle/wp-content/uploads/sites/278/2022/05/IMG-20220407-WA0038-512x51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Nell’articolo era stata presentata la proposta molto originale che questo spazio mette a disposizione dei suoi iscritti: un mix tra studio e proposte aggregative e </w:t>
      </w:r>
      <w:proofErr w:type="spellStart"/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laboratoriali</w:t>
      </w:r>
      <w:proofErr w:type="spellEnd"/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che si articola su due pomeriggi settimanali per tutto l’anno scolastico, con la presenza di due educatrici professionali che affiancano i ragazzi e le ragazze e l’intervento di diversi esperti che mettono a disposizione le loro competenze per offrire loro delle opportunità per imparare divertendosi.</w:t>
      </w:r>
      <w:r w:rsid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A distanza di un anno dall’ultima volta, siamo tornati a visitare questo spazio per farci raccontare dalle educatrici come sta andando.</w:t>
      </w:r>
      <w:r w:rsid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Ad accoglierci sono state </w:t>
      </w:r>
      <w:proofErr w:type="spellStart"/>
      <w:r w:rsidR="00063DCD" w:rsidRPr="00063DCD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Ramona</w:t>
      </w:r>
      <w:proofErr w:type="spellEnd"/>
      <w:r w:rsidR="00063DCD" w:rsidRPr="00063DCD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 xml:space="preserve"> Musitelli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, educatrice presso lo spazio compiti ormai da tre anni, e </w:t>
      </w:r>
      <w:r w:rsidR="00063DCD" w:rsidRPr="00063DCD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Giulia Magoni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, 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lastRenderedPageBreak/>
        <w:t>al suo primo anno di lavoro all’interno di questo servizio.</w:t>
      </w:r>
      <w:r w:rsid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Alle attività di quest’anno partecipano una quindicina di ragazzi e ragazze. La proposta si divide su due spazi: </w:t>
      </w:r>
      <w:proofErr w:type="spellStart"/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Ramona</w:t>
      </w:r>
      <w:proofErr w:type="spellEnd"/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segue i bambini della scuola primaria all’interno dello spazio “Non solo compiti” e Giulia si occupa di “</w:t>
      </w:r>
      <w:proofErr w:type="spellStart"/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Sciallat</w:t>
      </w:r>
      <w:proofErr w:type="spellEnd"/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”, lo spazio per i più grandi, dalla quinta elementare alla terza media.</w:t>
      </w:r>
      <w:r w:rsid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Le educatrici raccontano che quest’anno il servizio è partito un po’ in sordina, perché diversi genitori avevano ancora paura a causa dell’emergenza sanitaria in corso e non si fidavano a iscrivere i propri figli. Con il passare dei mesi il numero di iscrizioni è aumentato, anche grazie alla stretta collaborazione con l’Istituto Comprensivo di Val Brembilla, che oltre a ospitare la proposta dei due spazi all’interno dei locali della scuola pubblicizza molto il servizio tra le famiglie.</w:t>
      </w:r>
      <w:r w:rsid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Durante la nostra visita, abbiamo potuto osservare un’attività di </w:t>
      </w:r>
      <w:proofErr w:type="spellStart"/>
      <w:r w:rsidR="00063DCD" w:rsidRPr="00063DCD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pet</w:t>
      </w:r>
      <w:proofErr w:type="spellEnd"/>
      <w:r w:rsidR="00063DCD" w:rsidRPr="00063DCD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 xml:space="preserve"> </w:t>
      </w:r>
      <w:proofErr w:type="spellStart"/>
      <w:r w:rsidR="00063DCD" w:rsidRPr="00063DCD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teraphy</w:t>
      </w:r>
      <w:proofErr w:type="spellEnd"/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 condotta da due esperte: all’inizio dell’incontro c’era una certa confusione tra i partecipanti, ma dopo un’oretta avevano già interiorizzato alcune regole sul modo in cui relazionarsi tra di loro e con Itaca e Pepe, i cani con cui stavano giocando grazie a questa meravigliosa proposta che consente ai ragazzi di lavorare sulle dinamiche di gruppo in un modo particolarmente coinvolgente.</w:t>
      </w:r>
      <w:r w:rsid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Ma questa è stata soltanto </w:t>
      </w:r>
      <w:r>
        <w:rPr>
          <w:rFonts w:ascii="Arial" w:eastAsia="Times New Roman" w:hAnsi="Arial" w:cs="Arial"/>
          <w:noProof/>
          <w:color w:val="010101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1083310</wp:posOffset>
            </wp:positionV>
            <wp:extent cx="2070735" cy="2066290"/>
            <wp:effectExtent l="19050" t="0" r="5715" b="0"/>
            <wp:wrapSquare wrapText="bothSides"/>
            <wp:docPr id="3" name="Immagine 3" descr="https://percorsiconibambini.it/crescereinsiemeinvalle/wp-content/uploads/sites/278/2022/05/IMG-20220407-WA0024-512x51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rcorsiconibambini.it/crescereinsiemeinvalle/wp-content/uploads/sites/278/2022/05/IMG-20220407-WA0024-512x51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una tra le tante attività originali che il servizio ha proposto nel corso di quest’anno. I ragazzi e le ragazze iscritti, infatti, hanno potuto sperimentarsi in un laboratorio di cucina in cui hanno provato a preparare dei </w:t>
      </w:r>
      <w:proofErr w:type="spellStart"/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casoncelli</w:t>
      </w:r>
      <w:proofErr w:type="spellEnd"/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alla bergamasca, hanno visitato l’attività di un apicoltore locale imparando come si produce il miele, hanno provato a estrarre l’argilla a pochi passi dal loro paese, hanno provato a pescare e si sono sperimentati in tante altre </w:t>
      </w:r>
      <w:r w:rsidR="00063DCD" w:rsidRPr="00063DCD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attività creative e un po’ insolite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.</w:t>
      </w:r>
      <w:r w:rsid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A raccontarci il significato di una proposta così bella e articolata è stata </w:t>
      </w:r>
      <w:r w:rsidR="00063DCD" w:rsidRPr="00063DCD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Loredana Locatelli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, la coordinatrice del servizio: al centro della proposta vi sono l’</w:t>
      </w:r>
      <w:r w:rsidR="00063DCD" w:rsidRPr="00063DCD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educazione tra pari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, la </w:t>
      </w:r>
      <w:r w:rsidR="00063DCD" w:rsidRPr="00063DCD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condivisione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, la </w:t>
      </w:r>
      <w:r w:rsidR="00063DCD" w:rsidRPr="00063DCD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verticalità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 tra bambini di diverse età, dai 6 ai 14 anni, e soprattutto il desiderio di offrire delle opportunità di crescita ai ragazzi e alle ragazze del territorio. Si tratta di una risposta minima rispetto alle esigenze di tempo pieno delle famiglie, che dopo la scuola dell’Infanzia si trovano a dover riempire il pomeriggio dei loro figli, ma sicuramente è una possibilità interessante a cui </w:t>
      </w:r>
      <w:r>
        <w:rPr>
          <w:rFonts w:ascii="Arial" w:eastAsia="Times New Roman" w:hAnsi="Arial" w:cs="Arial"/>
          <w:noProof/>
          <w:color w:val="010101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3208655</wp:posOffset>
            </wp:positionV>
            <wp:extent cx="2070735" cy="2066290"/>
            <wp:effectExtent l="19050" t="0" r="5715" b="0"/>
            <wp:wrapSquare wrapText="bothSides"/>
            <wp:docPr id="4" name="Immagine 4" descr="https://percorsiconibambini.it/crescereinsiemeinvalle/wp-content/uploads/sites/278/2022/05/IMG-20220407-WA0026-512x51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rcorsiconibambini.it/crescereinsiemeinvalle/wp-content/uploads/sites/278/2022/05/IMG-20220407-WA0026-512x51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possono accedere gratuitamente sul proprio territorio.</w:t>
      </w:r>
      <w:r w:rsid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A permettere al servizio di affiancare alla proposta di sostegno nei compiti queste esperienze così diverse fra loro è stato il contributo del progetto Crescere Insieme in Valle.</w:t>
      </w:r>
      <w:r w:rsid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Loredana ci ha raccontato come la cosa più bella per lei sia stata osservare la </w:t>
      </w:r>
      <w:r>
        <w:rPr>
          <w:rFonts w:ascii="Arial" w:eastAsia="Times New Roman" w:hAnsi="Arial" w:cs="Arial"/>
          <w:noProof/>
          <w:color w:val="010101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5429250</wp:posOffset>
            </wp:positionV>
            <wp:extent cx="2065020" cy="2073910"/>
            <wp:effectExtent l="19050" t="0" r="0" b="0"/>
            <wp:wrapSquare wrapText="bothSides"/>
            <wp:docPr id="5" name="Immagine 5" descr="https://percorsiconibambini.it/crescereinsiemeinvalle/wp-content/uploads/sites/278/2022/05/IMG-20220407-WA0027-512x51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rcorsiconibambini.it/crescereinsiemeinvalle/wp-content/uploads/sites/278/2022/05/IMG-20220407-WA0027-512x51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felicità e lo stupore dei ragazzi nel riscoprire attività del territorio che tanti adulti danno per scontate.</w:t>
      </w:r>
      <w:r w:rsid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E in effetti è proprio questo </w:t>
      </w:r>
      <w:r w:rsidR="00063DCD" w:rsidRPr="00063DCD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legame con il territorio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 che ci ha colpiti durante il suo racconto. È come se Loredana e le educatrici siano riuscite a racchiudere il meglio che il loro territorio offriva, anche partendo dalle proposte più piccole e magari spesso meno considerate, all’interno di un’unica proposta educativa, che di anno in anno si arricchisce.</w:t>
      </w:r>
      <w:r w:rsid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Così facendo, le attività dello spazio allargano i loro confini dalla scuola all’intero territorio di Val Brembilla, andando a 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lastRenderedPageBreak/>
        <w:t>raggiungere luoghi insoliti e curiosi.</w:t>
      </w:r>
      <w:r w:rsid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r w:rsidR="00063DCD"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Una strada che molti potrebbero seguire: </w:t>
      </w:r>
      <w:r w:rsidR="00063DCD" w:rsidRPr="00063DCD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it-IT"/>
        </w:rPr>
        <w:t>se una scuola, un oratorio o una piccola aula comunale possono diventare uno spazio compiti, perché non può esserlo anche un intero paese?</w:t>
      </w:r>
    </w:p>
    <w:p w:rsidR="00063DCD" w:rsidRPr="00063DCD" w:rsidRDefault="00063DCD" w:rsidP="00E405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0101"/>
          <w:sz w:val="30"/>
          <w:szCs w:val="30"/>
          <w:lang w:eastAsia="it-IT"/>
        </w:rPr>
      </w:pPr>
      <w:r w:rsidRPr="00063DCD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color w:val="010101"/>
          <w:sz w:val="30"/>
          <w:szCs w:val="30"/>
          <w:lang w:eastAsia="it-IT"/>
        </w:rPr>
        <w:t xml:space="preserve">   </w:t>
      </w:r>
    </w:p>
    <w:p w:rsidR="00063DCD" w:rsidRPr="00063DCD" w:rsidRDefault="00063DCD" w:rsidP="00063DCD">
      <w:pPr>
        <w:shd w:val="clear" w:color="auto" w:fill="FFFFFF"/>
        <w:spacing w:line="240" w:lineRule="auto"/>
        <w:rPr>
          <w:rFonts w:ascii="Arial" w:eastAsia="Times New Roman" w:hAnsi="Arial" w:cs="Arial"/>
          <w:color w:val="010101"/>
          <w:sz w:val="30"/>
          <w:szCs w:val="30"/>
          <w:lang w:eastAsia="it-IT"/>
        </w:rPr>
      </w:pPr>
    </w:p>
    <w:p w:rsidR="00063DCD" w:rsidRPr="00063DCD" w:rsidRDefault="00063DCD" w:rsidP="00063DCD">
      <w:pPr>
        <w:shd w:val="clear" w:color="auto" w:fill="FFFFFF"/>
        <w:spacing w:line="240" w:lineRule="auto"/>
        <w:rPr>
          <w:rFonts w:ascii="Arial" w:eastAsia="Times New Roman" w:hAnsi="Arial" w:cs="Arial"/>
          <w:color w:val="010101"/>
          <w:sz w:val="30"/>
          <w:szCs w:val="30"/>
          <w:lang w:eastAsia="it-IT"/>
        </w:rPr>
      </w:pPr>
    </w:p>
    <w:p w:rsidR="00A27715" w:rsidRDefault="00A27715"/>
    <w:sectPr w:rsidR="00A27715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7E6A"/>
    <w:multiLevelType w:val="multilevel"/>
    <w:tmpl w:val="11A8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81344"/>
    <w:multiLevelType w:val="multilevel"/>
    <w:tmpl w:val="E232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063DCD"/>
    <w:rsid w:val="00063DCD"/>
    <w:rsid w:val="005658CB"/>
    <w:rsid w:val="00651D8C"/>
    <w:rsid w:val="00A27715"/>
    <w:rsid w:val="00E27F0A"/>
    <w:rsid w:val="00E37BFF"/>
    <w:rsid w:val="00E40512"/>
    <w:rsid w:val="00F1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paragraph" w:styleId="Titolo1">
    <w:name w:val="heading 1"/>
    <w:basedOn w:val="Normale"/>
    <w:link w:val="Titolo1Carattere"/>
    <w:uiPriority w:val="9"/>
    <w:qFormat/>
    <w:rsid w:val="00063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63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3DC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63DC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063DC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63DC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6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3DC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274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2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5813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68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10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0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64033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25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8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corsiconibambini.it/crescereinsiemeinvalle/wp-content/uploads/sites/278/2022/05/IMG-20220407-WA0046-1024x765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rcorsiconibambini.it/crescereinsiemeinvalle/2021/06/23/lo-spazio-non-solo-compiti-di-val-brembilla-e/" TargetMode="External"/><Relationship Id="rId12" Type="http://schemas.openxmlformats.org/officeDocument/2006/relationships/hyperlink" Target="https://percorsiconibambini.it/crescereinsiemeinvalle/wp-content/uploads/sites/278/2022/05/IMG-20220407-WA0024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percorsiconibambini.it/crescereinsiemeinvalle/wp-content/uploads/sites/278/2022/05/IMG-20220407-WA0027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percorsiconibambini.it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percorsiconibambini.it/crescereinsiemeinvalle/wp-content/uploads/sites/278/2022/05/IMG-20220407-WA0038-1024x765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percorsiconibambini.it/crescereinsiemeinvalle/wp-content/uploads/sites/278/2022/05/IMG-20220407-WA0026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2022-05-09T08:15:00Z</cp:lastPrinted>
  <dcterms:created xsi:type="dcterms:W3CDTF">2022-05-09T08:12:00Z</dcterms:created>
  <dcterms:modified xsi:type="dcterms:W3CDTF">2022-05-09T08:29:00Z</dcterms:modified>
</cp:coreProperties>
</file>